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4C0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附件：</w:t>
      </w:r>
      <w:bookmarkStart w:id="0" w:name="_GoBack"/>
      <w:bookmarkEnd w:id="0"/>
    </w:p>
    <w:p w14:paraId="4637A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武汉工商学院2024年专升本报考专业对应一览表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2452"/>
        <w:gridCol w:w="5780"/>
      </w:tblGrid>
      <w:tr w14:paraId="433C5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777920CF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320" w:type="pct"/>
            <w:vAlign w:val="center"/>
          </w:tcPr>
          <w:p w14:paraId="4BDFB2A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招生专业</w:t>
            </w:r>
          </w:p>
        </w:tc>
        <w:tc>
          <w:tcPr>
            <w:tcW w:w="3112" w:type="pct"/>
            <w:vAlign w:val="center"/>
          </w:tcPr>
          <w:p w14:paraId="75686B92"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专科毕业专业范围</w:t>
            </w:r>
          </w:p>
        </w:tc>
      </w:tr>
      <w:tr w14:paraId="7C8AA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283E8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pct"/>
            <w:vAlign w:val="center"/>
          </w:tcPr>
          <w:p w14:paraId="7C853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金融学</w:t>
            </w:r>
          </w:p>
        </w:tc>
        <w:tc>
          <w:tcPr>
            <w:tcW w:w="3112" w:type="pct"/>
            <w:vAlign w:val="center"/>
          </w:tcPr>
          <w:p w14:paraId="49567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674D6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53E9C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pct"/>
            <w:vAlign w:val="center"/>
          </w:tcPr>
          <w:p w14:paraId="38E95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国际经济与贸易</w:t>
            </w:r>
          </w:p>
        </w:tc>
        <w:tc>
          <w:tcPr>
            <w:tcW w:w="3112" w:type="pct"/>
            <w:vAlign w:val="center"/>
          </w:tcPr>
          <w:p w14:paraId="22F1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4EFDA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30D11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20" w:type="pct"/>
            <w:vAlign w:val="center"/>
          </w:tcPr>
          <w:p w14:paraId="5BC87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3112" w:type="pct"/>
            <w:vAlign w:val="center"/>
          </w:tcPr>
          <w:p w14:paraId="21B94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6C56C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1780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20" w:type="pct"/>
            <w:vAlign w:val="center"/>
          </w:tcPr>
          <w:p w14:paraId="5EDB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会计学</w:t>
            </w:r>
          </w:p>
        </w:tc>
        <w:tc>
          <w:tcPr>
            <w:tcW w:w="3112" w:type="pct"/>
            <w:vAlign w:val="center"/>
          </w:tcPr>
          <w:p w14:paraId="7FC8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文理兼收，文化艺术大类除外</w:t>
            </w:r>
          </w:p>
        </w:tc>
      </w:tr>
      <w:tr w14:paraId="40443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2644D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20" w:type="pct"/>
            <w:vAlign w:val="center"/>
          </w:tcPr>
          <w:p w14:paraId="083D2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3112" w:type="pct"/>
            <w:vAlign w:val="center"/>
          </w:tcPr>
          <w:p w14:paraId="66B9B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文理兼收，文化艺术大类除外</w:t>
            </w:r>
          </w:p>
        </w:tc>
      </w:tr>
      <w:tr w14:paraId="34B69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409F6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20" w:type="pct"/>
            <w:vAlign w:val="center"/>
          </w:tcPr>
          <w:p w14:paraId="3A42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人力资源管理</w:t>
            </w:r>
          </w:p>
        </w:tc>
        <w:tc>
          <w:tcPr>
            <w:tcW w:w="3112" w:type="pct"/>
            <w:vAlign w:val="center"/>
          </w:tcPr>
          <w:p w14:paraId="72DEC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文理兼收，文化艺术大类除外</w:t>
            </w:r>
          </w:p>
        </w:tc>
      </w:tr>
      <w:tr w14:paraId="19F95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1B21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20" w:type="pct"/>
            <w:vAlign w:val="center"/>
          </w:tcPr>
          <w:p w14:paraId="29DE9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</w:t>
            </w:r>
          </w:p>
        </w:tc>
        <w:tc>
          <w:tcPr>
            <w:tcW w:w="3112" w:type="pct"/>
            <w:vAlign w:val="center"/>
          </w:tcPr>
          <w:p w14:paraId="715FC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文理兼收，文化艺术大类除外</w:t>
            </w:r>
          </w:p>
        </w:tc>
      </w:tr>
      <w:tr w14:paraId="70EBD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328C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20" w:type="pct"/>
            <w:vAlign w:val="center"/>
          </w:tcPr>
          <w:p w14:paraId="769D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3112" w:type="pct"/>
            <w:vAlign w:val="center"/>
          </w:tcPr>
          <w:p w14:paraId="7F846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7C8BE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3B004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  <w:p w14:paraId="0FDF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20" w:type="pct"/>
            <w:vAlign w:val="center"/>
          </w:tcPr>
          <w:p w14:paraId="34E05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电子商务</w:t>
            </w:r>
          </w:p>
        </w:tc>
        <w:tc>
          <w:tcPr>
            <w:tcW w:w="3112" w:type="pct"/>
            <w:vAlign w:val="center"/>
          </w:tcPr>
          <w:p w14:paraId="68A1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5EFA7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1B5DB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20" w:type="pct"/>
            <w:vAlign w:val="center"/>
          </w:tcPr>
          <w:p w14:paraId="0BEC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市场营销</w:t>
            </w:r>
          </w:p>
        </w:tc>
        <w:tc>
          <w:tcPr>
            <w:tcW w:w="3112" w:type="pct"/>
            <w:vAlign w:val="center"/>
          </w:tcPr>
          <w:p w14:paraId="5B0D5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6958D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10AD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20" w:type="pct"/>
            <w:vAlign w:val="center"/>
          </w:tcPr>
          <w:p w14:paraId="0A63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物流管理</w:t>
            </w:r>
          </w:p>
        </w:tc>
        <w:tc>
          <w:tcPr>
            <w:tcW w:w="3112" w:type="pct"/>
            <w:vAlign w:val="center"/>
          </w:tcPr>
          <w:p w14:paraId="2A0B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文理兼收</w:t>
            </w:r>
          </w:p>
        </w:tc>
      </w:tr>
      <w:tr w14:paraId="685A1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44EDB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20" w:type="pct"/>
            <w:vAlign w:val="center"/>
          </w:tcPr>
          <w:p w14:paraId="5C308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</w:p>
        </w:tc>
        <w:tc>
          <w:tcPr>
            <w:tcW w:w="3112" w:type="pct"/>
            <w:vAlign w:val="center"/>
          </w:tcPr>
          <w:p w14:paraId="6E341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理工类</w:t>
            </w:r>
          </w:p>
        </w:tc>
      </w:tr>
      <w:tr w14:paraId="2CF6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2DCFA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20" w:type="pct"/>
            <w:vAlign w:val="center"/>
          </w:tcPr>
          <w:p w14:paraId="16782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通信工程</w:t>
            </w:r>
          </w:p>
        </w:tc>
        <w:tc>
          <w:tcPr>
            <w:tcW w:w="3112" w:type="pct"/>
            <w:vAlign w:val="center"/>
          </w:tcPr>
          <w:p w14:paraId="1A37F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理工类</w:t>
            </w:r>
          </w:p>
        </w:tc>
      </w:tr>
      <w:tr w14:paraId="5D59D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3F603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20" w:type="pct"/>
            <w:vAlign w:val="center"/>
          </w:tcPr>
          <w:p w14:paraId="55320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物联网工程</w:t>
            </w:r>
          </w:p>
        </w:tc>
        <w:tc>
          <w:tcPr>
            <w:tcW w:w="3112" w:type="pct"/>
            <w:vAlign w:val="center"/>
          </w:tcPr>
          <w:p w14:paraId="5120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理工类</w:t>
            </w:r>
          </w:p>
        </w:tc>
      </w:tr>
      <w:tr w14:paraId="46628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338FF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20" w:type="pct"/>
            <w:vAlign w:val="center"/>
          </w:tcPr>
          <w:p w14:paraId="0B8DF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计算机科学与技术</w:t>
            </w:r>
          </w:p>
        </w:tc>
        <w:tc>
          <w:tcPr>
            <w:tcW w:w="3112" w:type="pct"/>
            <w:vAlign w:val="center"/>
          </w:tcPr>
          <w:p w14:paraId="0823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理工类</w:t>
            </w:r>
          </w:p>
        </w:tc>
      </w:tr>
      <w:tr w14:paraId="0689E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24BA0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20" w:type="pct"/>
            <w:vAlign w:val="center"/>
          </w:tcPr>
          <w:p w14:paraId="1490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广告学</w:t>
            </w:r>
          </w:p>
        </w:tc>
        <w:tc>
          <w:tcPr>
            <w:tcW w:w="3112" w:type="pct"/>
            <w:vAlign w:val="center"/>
          </w:tcPr>
          <w:p w14:paraId="30F0D3F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32CFB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4B44A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20" w:type="pct"/>
            <w:vAlign w:val="center"/>
          </w:tcPr>
          <w:p w14:paraId="3594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新闻学</w:t>
            </w:r>
          </w:p>
        </w:tc>
        <w:tc>
          <w:tcPr>
            <w:tcW w:w="3112" w:type="pct"/>
            <w:vAlign w:val="center"/>
          </w:tcPr>
          <w:p w14:paraId="1B06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文理兼收</w:t>
            </w:r>
          </w:p>
        </w:tc>
      </w:tr>
      <w:tr w14:paraId="20571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67" w:type="pct"/>
            <w:vAlign w:val="center"/>
          </w:tcPr>
          <w:p w14:paraId="2FCF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20" w:type="pct"/>
            <w:vAlign w:val="center"/>
          </w:tcPr>
          <w:p w14:paraId="748E8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舞蹈表演</w:t>
            </w:r>
          </w:p>
        </w:tc>
        <w:tc>
          <w:tcPr>
            <w:tcW w:w="3112" w:type="pct"/>
            <w:vAlign w:val="center"/>
          </w:tcPr>
          <w:p w14:paraId="6EDB5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vertAlign w:val="baseline"/>
                <w:lang w:val="en-US" w:eastAsia="zh-CN"/>
              </w:rPr>
              <w:t>文理兼收</w:t>
            </w:r>
          </w:p>
        </w:tc>
      </w:tr>
    </w:tbl>
    <w:p w14:paraId="42522339"/>
    <w:sectPr>
      <w:headerReference r:id="rId3" w:type="default"/>
      <w:footerReference r:id="rId4" w:type="default"/>
      <w:pgSz w:w="11906" w:h="16838"/>
      <w:pgMar w:top="1587" w:right="1417" w:bottom="1587" w:left="1417" w:header="851" w:footer="140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D234C">
    <w:pPr>
      <w:pStyle w:val="2"/>
      <w:jc w:val="right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C1D5E">
    <w:pPr>
      <w:pStyle w:val="3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