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60" w:lineRule="atLeast"/>
        <w:jc w:val="both"/>
        <w:rPr>
          <w:rFonts w:hint="default" w:ascii="仿宋_GB2312" w:hAnsi="仿宋_GB2312" w:eastAsia="仿宋_GB2312" w:cs="仿宋_GB2312"/>
          <w:color w:val="2A2F35"/>
          <w:sz w:val="32"/>
          <w:szCs w:val="32"/>
          <w:bdr w:val="none" w:color="auto" w:sz="0" w:space="0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2A2F35"/>
          <w:sz w:val="32"/>
          <w:szCs w:val="32"/>
          <w:bdr w:val="none" w:color="auto" w:sz="0" w:space="0"/>
          <w:lang w:val="en-US" w:eastAsia="zh-CN"/>
        </w:rPr>
        <w:t>附件3：武汉工商学院SYB培训课程安排表</w:t>
      </w:r>
    </w:p>
    <w:bookmarkEnd w:id="0"/>
    <w:tbl>
      <w:tblPr>
        <w:tblStyle w:val="4"/>
        <w:tblpPr w:leftFromText="180" w:rightFromText="180" w:vertAnchor="text" w:horzAnchor="page" w:tblpX="1519" w:tblpY="455"/>
        <w:tblOverlap w:val="never"/>
        <w:tblW w:w="9318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2473"/>
        <w:gridCol w:w="1120"/>
        <w:gridCol w:w="1680"/>
        <w:gridCol w:w="142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93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武汉工商学院SYB培训课程安排表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66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课程安排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课时安排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上午</w:t>
            </w: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下午</w:t>
            </w:r>
          </w:p>
        </w:tc>
        <w:tc>
          <w:tcPr>
            <w:tcW w:w="1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教学安排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课程安排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课时计划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课程安排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课时计划</w:t>
            </w:r>
          </w:p>
        </w:tc>
        <w:tc>
          <w:tcPr>
            <w:tcW w:w="1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第一天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评价创业者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建立企业构思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第二天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评估你的市场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评估你的市场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第三天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企业的人员组织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企业家创业经验分享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第四天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选择你的企业法律形态、企业法律形态和责任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企业注册创办流程企业法律形态选择经验分享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第五天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预测你的启动资金、制订利润计划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模拟经营游戏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第六天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判定你的企业是否存在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企业家创业成功经验分享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第七天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开班你的企业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结业考核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center"/>
        </w:trPr>
        <w:tc>
          <w:tcPr>
            <w:tcW w:w="76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总课时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560" w:lineRule="atLeast"/>
        <w:ind w:left="0" w:firstLine="640"/>
        <w:jc w:val="right"/>
        <w:rPr>
          <w:rFonts w:hint="eastAsia" w:ascii="仿宋_GB2312" w:hAnsi="仿宋_GB2312" w:eastAsia="仿宋_GB2312" w:cs="仿宋_GB2312"/>
          <w:color w:val="2A2F35"/>
          <w:sz w:val="32"/>
          <w:szCs w:val="3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spacing w:line="560" w:lineRule="atLeast"/>
        <w:ind w:left="0" w:firstLine="640"/>
        <w:jc w:val="right"/>
        <w:rPr>
          <w:rFonts w:hint="eastAsia" w:ascii="仿宋_GB2312" w:hAnsi="仿宋_GB2312" w:eastAsia="仿宋_GB2312" w:cs="仿宋_GB2312"/>
          <w:color w:val="2A2F35"/>
          <w:sz w:val="32"/>
          <w:szCs w:val="32"/>
          <w:bdr w:val="none" w:color="auto" w:sz="0" w:space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57D90"/>
    <w:rsid w:val="14E85778"/>
    <w:rsid w:val="1609105D"/>
    <w:rsid w:val="29157D90"/>
    <w:rsid w:val="3EEC1BBE"/>
    <w:rsid w:val="4CC97CBD"/>
    <w:rsid w:val="7DD54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